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E66E" w14:textId="652D1F77" w:rsidR="00817056" w:rsidRPr="00817056" w:rsidRDefault="00817056" w:rsidP="00817056">
      <w:pPr>
        <w:jc w:val="center"/>
        <w:rPr>
          <w:rFonts w:ascii="Aptos" w:eastAsia="Times New Roman" w:hAnsi="Aptos" w:cstheme="majorHAnsi"/>
          <w:b/>
          <w:bCs/>
          <w:caps/>
          <w:sz w:val="28"/>
          <w:szCs w:val="28"/>
        </w:rPr>
      </w:pPr>
      <w:r w:rsidRPr="00817056">
        <w:rPr>
          <w:rFonts w:ascii="Aptos" w:hAnsi="Aptos"/>
          <w:noProof/>
          <w:lang w:val="en-US"/>
        </w:rPr>
        <w:drawing>
          <wp:inline distT="0" distB="0" distL="0" distR="0" wp14:anchorId="0F1D02A2" wp14:editId="595DC6CD">
            <wp:extent cx="3556000" cy="791433"/>
            <wp:effectExtent l="0" t="0" r="0" b="0"/>
            <wp:docPr id="3" name="Picture 2" descr="A logo for a swimming p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swimming poo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3771" cy="810968"/>
                    </a:xfrm>
                    <a:prstGeom prst="rect">
                      <a:avLst/>
                    </a:prstGeom>
                    <a:noFill/>
                    <a:ln>
                      <a:noFill/>
                    </a:ln>
                  </pic:spPr>
                </pic:pic>
              </a:graphicData>
            </a:graphic>
          </wp:inline>
        </w:drawing>
      </w:r>
    </w:p>
    <w:p w14:paraId="4794F6AF" w14:textId="77777777" w:rsidR="00817056" w:rsidRDefault="00817056" w:rsidP="005C0B23">
      <w:pPr>
        <w:rPr>
          <w:rFonts w:ascii="Aptos" w:eastAsia="Times New Roman" w:hAnsi="Aptos" w:cstheme="majorHAnsi"/>
          <w:b/>
          <w:bCs/>
          <w:caps/>
          <w:sz w:val="28"/>
          <w:szCs w:val="28"/>
        </w:rPr>
      </w:pPr>
    </w:p>
    <w:p w14:paraId="6511E44E" w14:textId="77777777" w:rsidR="001F3B0B" w:rsidRPr="00817056" w:rsidRDefault="001F3B0B" w:rsidP="005C0B23">
      <w:pPr>
        <w:rPr>
          <w:rFonts w:ascii="Aptos" w:eastAsia="Times New Roman" w:hAnsi="Aptos" w:cstheme="majorHAnsi"/>
          <w:b/>
          <w:bCs/>
          <w:caps/>
          <w:sz w:val="28"/>
          <w:szCs w:val="28"/>
        </w:rPr>
      </w:pPr>
    </w:p>
    <w:p w14:paraId="1B523606" w14:textId="0D6E4402" w:rsidR="00BC75BE" w:rsidRPr="00817056" w:rsidRDefault="00BC75BE" w:rsidP="00817056">
      <w:pPr>
        <w:jc w:val="center"/>
        <w:rPr>
          <w:rFonts w:ascii="Aptos" w:eastAsia="Times New Roman" w:hAnsi="Aptos" w:cstheme="majorHAnsi"/>
          <w:b/>
          <w:bCs/>
          <w:caps/>
          <w:sz w:val="28"/>
          <w:szCs w:val="28"/>
        </w:rPr>
      </w:pPr>
      <w:r w:rsidRPr="00817056">
        <w:rPr>
          <w:rFonts w:ascii="Aptos" w:eastAsia="Times New Roman" w:hAnsi="Aptos" w:cstheme="majorHAnsi"/>
          <w:b/>
          <w:bCs/>
          <w:caps/>
          <w:sz w:val="28"/>
          <w:szCs w:val="28"/>
        </w:rPr>
        <w:t xml:space="preserve">Photography </w:t>
      </w:r>
      <w:r w:rsidR="00291305" w:rsidRPr="00817056">
        <w:rPr>
          <w:rFonts w:ascii="Aptos" w:eastAsia="Times New Roman" w:hAnsi="Aptos" w:cstheme="majorHAnsi"/>
          <w:b/>
          <w:bCs/>
          <w:caps/>
          <w:sz w:val="28"/>
          <w:szCs w:val="28"/>
        </w:rPr>
        <w:t>GUIDANCE</w:t>
      </w:r>
    </w:p>
    <w:p w14:paraId="4DFD740E" w14:textId="77777777" w:rsidR="00BC75BE" w:rsidRPr="001F3B0B" w:rsidRDefault="00BC75BE" w:rsidP="00BE1C9C">
      <w:pPr>
        <w:jc w:val="both"/>
        <w:rPr>
          <w:rFonts w:ascii="Aptos" w:hAnsi="Aptos" w:cstheme="majorHAnsi"/>
        </w:rPr>
      </w:pPr>
    </w:p>
    <w:p w14:paraId="4ABCFB31" w14:textId="511D8D5C" w:rsidR="00BC75BE" w:rsidRPr="001F3B0B" w:rsidRDefault="00BC75BE" w:rsidP="00BE1C9C">
      <w:p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This </w:t>
      </w:r>
      <w:r w:rsidR="00291305" w:rsidRPr="001F3B0B">
        <w:rPr>
          <w:rFonts w:ascii="Aptos" w:eastAsia="Times New Roman" w:hAnsi="Aptos" w:cstheme="majorHAnsi"/>
          <w:sz w:val="22"/>
          <w:szCs w:val="22"/>
        </w:rPr>
        <w:t>Guidance</w:t>
      </w:r>
      <w:r w:rsidRPr="001F3B0B">
        <w:rPr>
          <w:rFonts w:ascii="Aptos" w:eastAsia="Times New Roman" w:hAnsi="Aptos" w:cstheme="majorHAnsi"/>
          <w:sz w:val="22"/>
          <w:szCs w:val="22"/>
        </w:rPr>
        <w:t xml:space="preserve"> applies to all photographs taken on film or digital camera (including mobile phones) and all sorts of moving pictures including video recordings (and video streaming). The terms “child” or “children” include anyone under the age of 18 years.</w:t>
      </w:r>
    </w:p>
    <w:p w14:paraId="3BEF4658" w14:textId="77777777" w:rsidR="00BC75BE" w:rsidRPr="001F3B0B" w:rsidRDefault="00BC75BE" w:rsidP="00BE1C9C">
      <w:pPr>
        <w:jc w:val="both"/>
        <w:rPr>
          <w:rFonts w:ascii="Aptos" w:hAnsi="Aptos" w:cstheme="majorHAnsi"/>
          <w:sz w:val="22"/>
          <w:szCs w:val="22"/>
        </w:rPr>
      </w:pPr>
    </w:p>
    <w:p w14:paraId="554F9757" w14:textId="7AD33246" w:rsidR="00BC75BE" w:rsidRDefault="00BC75BE" w:rsidP="00BE1C9C">
      <w:pPr>
        <w:jc w:val="both"/>
        <w:rPr>
          <w:rFonts w:ascii="Aptos" w:eastAsia="Times New Roman" w:hAnsi="Aptos" w:cstheme="majorHAnsi"/>
          <w:b/>
          <w:sz w:val="22"/>
          <w:szCs w:val="22"/>
        </w:rPr>
      </w:pPr>
      <w:r w:rsidRPr="001F3B0B">
        <w:rPr>
          <w:rFonts w:ascii="Aptos" w:eastAsia="Times New Roman" w:hAnsi="Aptos" w:cstheme="majorHAnsi"/>
          <w:b/>
          <w:sz w:val="22"/>
          <w:szCs w:val="22"/>
        </w:rPr>
        <w:t xml:space="preserve">Recommended Best Practice </w:t>
      </w:r>
    </w:p>
    <w:p w14:paraId="2233CF2E" w14:textId="77777777" w:rsidR="001F3B0B" w:rsidRPr="001F3B0B" w:rsidRDefault="001F3B0B" w:rsidP="00BE1C9C">
      <w:pPr>
        <w:jc w:val="both"/>
        <w:rPr>
          <w:rFonts w:ascii="Aptos" w:eastAsia="Times New Roman" w:hAnsi="Aptos" w:cstheme="majorHAnsi"/>
          <w:b/>
          <w:sz w:val="22"/>
          <w:szCs w:val="22"/>
        </w:rPr>
      </w:pPr>
    </w:p>
    <w:p w14:paraId="1A78F245" w14:textId="3F331CAA" w:rsidR="00BC75BE" w:rsidRPr="001F3B0B" w:rsidRDefault="00BC75BE" w:rsidP="00BE1C9C">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The publishing of a photograph of swimmer under 18 either on a notice board or in a published article or video recording (including video streaming) of swimming competitions (“Publication”) should only be done with parents</w:t>
      </w:r>
      <w:r w:rsidR="0018601A" w:rsidRPr="001F3B0B">
        <w:rPr>
          <w:rFonts w:ascii="Aptos" w:eastAsia="Times New Roman" w:hAnsi="Aptos" w:cstheme="majorHAnsi"/>
          <w:sz w:val="22"/>
          <w:szCs w:val="22"/>
        </w:rPr>
        <w:t>/carers</w:t>
      </w:r>
      <w:r w:rsidRPr="001F3B0B">
        <w:rPr>
          <w:rFonts w:ascii="Aptos" w:eastAsia="Times New Roman" w:hAnsi="Aptos" w:cstheme="majorHAnsi"/>
          <w:sz w:val="22"/>
          <w:szCs w:val="22"/>
        </w:rPr>
        <w:t xml:space="preserve"> consent. </w:t>
      </w:r>
    </w:p>
    <w:p w14:paraId="2D08639B" w14:textId="067F2CCD" w:rsidR="00BC75BE" w:rsidRPr="001F3B0B" w:rsidRDefault="00BC75BE" w:rsidP="00BE1C9C">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A parent</w:t>
      </w:r>
      <w:r w:rsidR="0018601A" w:rsidRPr="001F3B0B">
        <w:rPr>
          <w:rFonts w:ascii="Aptos" w:eastAsia="Times New Roman" w:hAnsi="Aptos" w:cstheme="majorHAnsi"/>
          <w:sz w:val="22"/>
          <w:szCs w:val="22"/>
        </w:rPr>
        <w:t xml:space="preserve"> or carer </w:t>
      </w:r>
      <w:r w:rsidRPr="001F3B0B">
        <w:rPr>
          <w:rFonts w:ascii="Aptos" w:eastAsia="Times New Roman" w:hAnsi="Aptos" w:cstheme="majorHAnsi"/>
          <w:sz w:val="22"/>
          <w:szCs w:val="22"/>
        </w:rPr>
        <w:t>has a right to refuse to have children photographed.</w:t>
      </w:r>
      <w:r w:rsidR="0018601A" w:rsidRPr="001F3B0B">
        <w:rPr>
          <w:rFonts w:ascii="Aptos" w:eastAsia="Times New Roman" w:hAnsi="Aptos" w:cstheme="majorHAnsi"/>
          <w:sz w:val="22"/>
          <w:szCs w:val="22"/>
        </w:rPr>
        <w:t xml:space="preserve"> </w:t>
      </w:r>
      <w:r w:rsidR="005C0B23" w:rsidRPr="001F3B0B">
        <w:rPr>
          <w:rFonts w:ascii="Aptos" w:eastAsia="Times New Roman" w:hAnsi="Aptos" w:cstheme="majorHAnsi"/>
          <w:sz w:val="22"/>
          <w:szCs w:val="22"/>
        </w:rPr>
        <w:t>Therefore,</w:t>
      </w:r>
      <w:r w:rsidRPr="001F3B0B">
        <w:rPr>
          <w:rFonts w:ascii="Aptos" w:eastAsia="Times New Roman" w:hAnsi="Aptos" w:cstheme="majorHAnsi"/>
          <w:sz w:val="22"/>
          <w:szCs w:val="22"/>
        </w:rPr>
        <w:t xml:space="preserve"> any photo that may go to press or on a notice board, be it through a member of </w:t>
      </w:r>
      <w:r w:rsidR="00BE1C9C" w:rsidRPr="001F3B0B">
        <w:rPr>
          <w:rFonts w:ascii="Aptos" w:eastAsia="Times New Roman" w:hAnsi="Aptos" w:cstheme="majorHAnsi"/>
          <w:sz w:val="22"/>
          <w:szCs w:val="22"/>
        </w:rPr>
        <w:t>Skills4Podium</w:t>
      </w:r>
      <w:r w:rsidRPr="001F3B0B">
        <w:rPr>
          <w:rFonts w:ascii="Aptos" w:eastAsia="Times New Roman" w:hAnsi="Aptos" w:cstheme="majorHAnsi"/>
          <w:sz w:val="22"/>
          <w:szCs w:val="22"/>
        </w:rPr>
        <w:t xml:space="preserve"> or official photographer, should have receive</w:t>
      </w:r>
      <w:r w:rsidR="00A12667" w:rsidRPr="001F3B0B">
        <w:rPr>
          <w:rFonts w:ascii="Aptos" w:eastAsia="Times New Roman" w:hAnsi="Aptos" w:cstheme="majorHAnsi"/>
          <w:sz w:val="22"/>
          <w:szCs w:val="22"/>
        </w:rPr>
        <w:t>d</w:t>
      </w:r>
      <w:r w:rsidRPr="001F3B0B">
        <w:rPr>
          <w:rFonts w:ascii="Aptos" w:eastAsia="Times New Roman" w:hAnsi="Aptos" w:cstheme="majorHAnsi"/>
          <w:sz w:val="22"/>
          <w:szCs w:val="22"/>
        </w:rPr>
        <w:t xml:space="preserve"> parental consent before publishing/displaying the photo, preferably in writing. </w:t>
      </w:r>
    </w:p>
    <w:p w14:paraId="2DEE2F8C" w14:textId="1FCC4BC6" w:rsidR="00BC75BE" w:rsidRPr="001F3B0B" w:rsidRDefault="008B4F3E" w:rsidP="00BE1C9C">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O</w:t>
      </w:r>
      <w:r w:rsidR="00BC75BE" w:rsidRPr="001F3B0B">
        <w:rPr>
          <w:rFonts w:ascii="Aptos" w:eastAsia="Times New Roman" w:hAnsi="Aptos" w:cstheme="majorHAnsi"/>
          <w:sz w:val="22"/>
          <w:szCs w:val="22"/>
        </w:rPr>
        <w:t>nce a parent</w:t>
      </w:r>
      <w:r w:rsidR="0018601A" w:rsidRPr="001F3B0B">
        <w:rPr>
          <w:rFonts w:ascii="Aptos" w:eastAsia="Times New Roman" w:hAnsi="Aptos" w:cstheme="majorHAnsi"/>
          <w:sz w:val="22"/>
          <w:szCs w:val="22"/>
        </w:rPr>
        <w:t xml:space="preserve"> or carer</w:t>
      </w:r>
      <w:r w:rsidR="00BC75BE" w:rsidRPr="001F3B0B">
        <w:rPr>
          <w:rFonts w:ascii="Aptos" w:eastAsia="Times New Roman" w:hAnsi="Aptos" w:cstheme="majorHAnsi"/>
          <w:sz w:val="22"/>
          <w:szCs w:val="22"/>
        </w:rPr>
        <w:t xml:space="preserve"> has signed </w:t>
      </w:r>
      <w:r w:rsidR="00BB42F4" w:rsidRPr="001F3B0B">
        <w:rPr>
          <w:rFonts w:ascii="Aptos" w:eastAsia="Times New Roman" w:hAnsi="Aptos" w:cstheme="majorHAnsi"/>
          <w:sz w:val="22"/>
          <w:szCs w:val="22"/>
        </w:rPr>
        <w:t xml:space="preserve">the </w:t>
      </w:r>
      <w:r w:rsidR="00BE1C9C" w:rsidRPr="001F3B0B">
        <w:rPr>
          <w:rFonts w:ascii="Aptos" w:eastAsia="Times New Roman" w:hAnsi="Aptos" w:cstheme="majorHAnsi"/>
          <w:sz w:val="22"/>
          <w:szCs w:val="22"/>
        </w:rPr>
        <w:t xml:space="preserve">Skills4Podium </w:t>
      </w:r>
      <w:r w:rsidR="00BB42F4" w:rsidRPr="001F3B0B">
        <w:rPr>
          <w:rFonts w:ascii="Aptos" w:eastAsia="Times New Roman" w:hAnsi="Aptos" w:cstheme="majorHAnsi"/>
          <w:sz w:val="22"/>
          <w:szCs w:val="22"/>
        </w:rPr>
        <w:t xml:space="preserve">Booking </w:t>
      </w:r>
      <w:r w:rsidR="00BE1C9C" w:rsidRPr="001F3B0B">
        <w:rPr>
          <w:rFonts w:ascii="Aptos" w:eastAsia="Times New Roman" w:hAnsi="Aptos" w:cstheme="majorHAnsi"/>
          <w:sz w:val="22"/>
          <w:szCs w:val="22"/>
        </w:rPr>
        <w:t>Form</w:t>
      </w:r>
      <w:r w:rsidR="00BC75BE" w:rsidRPr="001F3B0B">
        <w:rPr>
          <w:rFonts w:ascii="Aptos" w:eastAsia="Times New Roman" w:hAnsi="Aptos" w:cstheme="majorHAnsi"/>
          <w:sz w:val="22"/>
          <w:szCs w:val="22"/>
        </w:rPr>
        <w:t xml:space="preserve"> </w:t>
      </w:r>
      <w:r w:rsidR="00F527B9" w:rsidRPr="001F3B0B">
        <w:rPr>
          <w:rFonts w:ascii="Aptos" w:eastAsia="Times New Roman" w:hAnsi="Aptos" w:cstheme="majorHAnsi"/>
          <w:sz w:val="22"/>
          <w:szCs w:val="22"/>
        </w:rPr>
        <w:t xml:space="preserve">Declaration </w:t>
      </w:r>
      <w:r w:rsidR="00BC75BE" w:rsidRPr="001F3B0B">
        <w:rPr>
          <w:rFonts w:ascii="Aptos" w:eastAsia="Times New Roman" w:hAnsi="Aptos" w:cstheme="majorHAnsi"/>
          <w:sz w:val="22"/>
          <w:szCs w:val="22"/>
        </w:rPr>
        <w:t>we are happy for them to take photos on the belief that their swimmer is the main subject of the photograph. However, another person can object to a parent/carer taking a photo if they believe their child, not the child of the photographer, to be the main subject of the phot</w:t>
      </w:r>
      <w:r w:rsidR="00BE1C9C" w:rsidRPr="001F3B0B">
        <w:rPr>
          <w:rFonts w:ascii="Aptos" w:eastAsia="Times New Roman" w:hAnsi="Aptos" w:cstheme="majorHAnsi"/>
          <w:sz w:val="22"/>
          <w:szCs w:val="22"/>
        </w:rPr>
        <w:t>o</w:t>
      </w:r>
      <w:r w:rsidR="00BC75BE" w:rsidRPr="001F3B0B">
        <w:rPr>
          <w:rFonts w:ascii="Aptos" w:eastAsia="Times New Roman" w:hAnsi="Aptos" w:cstheme="majorHAnsi"/>
          <w:sz w:val="22"/>
          <w:szCs w:val="22"/>
        </w:rPr>
        <w:t xml:space="preserve">. </w:t>
      </w:r>
    </w:p>
    <w:p w14:paraId="528F3594" w14:textId="7F116947" w:rsidR="00BC75BE" w:rsidRPr="001F3B0B" w:rsidRDefault="00BC75BE" w:rsidP="00BE1C9C">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If photos are to be published anywhere, the individual parent </w:t>
      </w:r>
      <w:r w:rsidR="0018601A" w:rsidRPr="001F3B0B">
        <w:rPr>
          <w:rFonts w:ascii="Aptos" w:eastAsia="Times New Roman" w:hAnsi="Aptos" w:cstheme="majorHAnsi"/>
          <w:sz w:val="22"/>
          <w:szCs w:val="22"/>
        </w:rPr>
        <w:t xml:space="preserve">or carer </w:t>
      </w:r>
      <w:r w:rsidRPr="001F3B0B">
        <w:rPr>
          <w:rFonts w:ascii="Aptos" w:eastAsia="Times New Roman" w:hAnsi="Aptos" w:cstheme="majorHAnsi"/>
          <w:sz w:val="22"/>
          <w:szCs w:val="22"/>
        </w:rPr>
        <w:t xml:space="preserve">should be given the opportunity to withhold their consent. Their right to do so should be specifically drawn to their attention. </w:t>
      </w:r>
    </w:p>
    <w:p w14:paraId="54EE7250" w14:textId="77777777" w:rsidR="00E202AF" w:rsidRPr="001F3B0B" w:rsidRDefault="00BE1C9C" w:rsidP="00E202AF">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Published photographs may identify the swimmer by name and Skills4Podium event attended but should not state the swimmers place o</w:t>
      </w:r>
      <w:r w:rsidR="00E202AF" w:rsidRPr="001F3B0B">
        <w:rPr>
          <w:rFonts w:ascii="Aptos" w:eastAsia="Times New Roman" w:hAnsi="Aptos" w:cstheme="majorHAnsi"/>
          <w:sz w:val="22"/>
          <w:szCs w:val="22"/>
        </w:rPr>
        <w:t>f residence or school attended.</w:t>
      </w:r>
    </w:p>
    <w:p w14:paraId="00CB53CF" w14:textId="4AC86B22" w:rsidR="00FE2E9D" w:rsidRPr="001F3B0B" w:rsidRDefault="00E202AF" w:rsidP="00BE1C9C">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It is recommended that individualised photographs should not be kept on the Skills4Podium website and certainly not with identifying names as this could lead to a child being approached and placed in a vulnerable position. The same applies to Skills4Podium</w:t>
      </w:r>
      <w:r w:rsidRPr="001F3B0B">
        <w:rPr>
          <w:rFonts w:ascii="Arial" w:eastAsia="Times New Roman" w:hAnsi="Arial" w:cs="Arial"/>
          <w:sz w:val="22"/>
          <w:szCs w:val="22"/>
        </w:rPr>
        <w:t>ʼ</w:t>
      </w:r>
      <w:r w:rsidRPr="001F3B0B">
        <w:rPr>
          <w:rFonts w:ascii="Aptos" w:eastAsia="Times New Roman" w:hAnsi="Aptos" w:cstheme="majorHAnsi"/>
          <w:sz w:val="22"/>
          <w:szCs w:val="22"/>
        </w:rPr>
        <w:t>s printed materials.</w:t>
      </w:r>
    </w:p>
    <w:p w14:paraId="20E39272" w14:textId="3E1D4F0C" w:rsidR="00DD778D" w:rsidRPr="001F3B0B" w:rsidRDefault="00FE2E9D" w:rsidP="00DD778D">
      <w:pPr>
        <w:pStyle w:val="ListParagraph"/>
        <w:numPr>
          <w:ilvl w:val="0"/>
          <w:numId w:val="4"/>
        </w:numPr>
        <w:jc w:val="both"/>
        <w:rPr>
          <w:rFonts w:ascii="Aptos" w:eastAsia="Times New Roman" w:hAnsi="Aptos" w:cstheme="majorHAnsi"/>
          <w:sz w:val="22"/>
          <w:szCs w:val="22"/>
        </w:rPr>
      </w:pPr>
      <w:r w:rsidRPr="001F3B0B">
        <w:rPr>
          <w:rFonts w:ascii="Aptos" w:eastAsia="Times New Roman" w:hAnsi="Aptos" w:cstheme="majorHAnsi"/>
          <w:sz w:val="22"/>
          <w:szCs w:val="22"/>
        </w:rPr>
        <w:t>Any videos taken to assist in stroke development will be destroyed once it has served its purpose</w:t>
      </w:r>
    </w:p>
    <w:p w14:paraId="4EEE6D8C" w14:textId="77777777" w:rsidR="00016341" w:rsidRPr="001F3B0B" w:rsidRDefault="00016341" w:rsidP="00DD778D">
      <w:pPr>
        <w:rPr>
          <w:rFonts w:ascii="Aptos" w:eastAsia="Times New Roman" w:hAnsi="Aptos" w:cstheme="majorHAnsi"/>
          <w:sz w:val="22"/>
          <w:szCs w:val="22"/>
        </w:rPr>
      </w:pPr>
    </w:p>
    <w:p w14:paraId="51087CB4" w14:textId="7D0FF1E9" w:rsidR="00300C10" w:rsidRPr="001F3B0B" w:rsidRDefault="00BC75BE" w:rsidP="00817056">
      <w:pPr>
        <w:rPr>
          <w:rFonts w:ascii="Aptos" w:eastAsia="Times New Roman" w:hAnsi="Aptos" w:cstheme="majorHAnsi"/>
          <w:sz w:val="22"/>
          <w:szCs w:val="22"/>
        </w:rPr>
      </w:pPr>
      <w:r w:rsidRPr="001F3B0B">
        <w:rPr>
          <w:rFonts w:ascii="Aptos" w:eastAsia="Times New Roman" w:hAnsi="Aptos" w:cstheme="majorHAnsi"/>
          <w:sz w:val="22"/>
          <w:szCs w:val="22"/>
        </w:rPr>
        <w:t xml:space="preserve">The guidelines on photos </w:t>
      </w:r>
      <w:r w:rsidR="00CE0AA6" w:rsidRPr="001F3B0B">
        <w:rPr>
          <w:rFonts w:ascii="Aptos" w:eastAsia="Times New Roman" w:hAnsi="Aptos" w:cstheme="majorHAnsi"/>
          <w:sz w:val="22"/>
          <w:szCs w:val="22"/>
        </w:rPr>
        <w:t xml:space="preserve">for publication are as follows: </w:t>
      </w:r>
    </w:p>
    <w:p w14:paraId="70C1CE46" w14:textId="77777777" w:rsidR="00817056" w:rsidRPr="001F3B0B" w:rsidRDefault="00817056" w:rsidP="00817056">
      <w:pPr>
        <w:rPr>
          <w:rFonts w:ascii="Aptos" w:eastAsia="Times New Roman" w:hAnsi="Aptos" w:cstheme="majorHAnsi"/>
          <w:sz w:val="22"/>
          <w:szCs w:val="22"/>
        </w:rPr>
      </w:pPr>
    </w:p>
    <w:p w14:paraId="1399BC87" w14:textId="4DA4D676" w:rsidR="00BE1C9C" w:rsidRPr="001F3B0B" w:rsidRDefault="00BC75BE" w:rsidP="00BE1C9C">
      <w:p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All photographs must observe generally accepted standards of decency in particular: </w:t>
      </w:r>
    </w:p>
    <w:p w14:paraId="5D83D161" w14:textId="77777777" w:rsidR="00BC75BE" w:rsidRPr="001F3B0B" w:rsidRDefault="00BC75BE" w:rsidP="00BE1C9C">
      <w:pPr>
        <w:pStyle w:val="ListParagraph"/>
        <w:numPr>
          <w:ilvl w:val="0"/>
          <w:numId w:val="6"/>
        </w:num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Action shots should be a celebration of the sporting activity and not a sexualised image in a sporting context. </w:t>
      </w:r>
    </w:p>
    <w:p w14:paraId="6350ED0D" w14:textId="77777777" w:rsidR="00BC75BE" w:rsidRPr="001F3B0B" w:rsidRDefault="00BC75BE" w:rsidP="00BE1C9C">
      <w:pPr>
        <w:pStyle w:val="ListParagraph"/>
        <w:numPr>
          <w:ilvl w:val="0"/>
          <w:numId w:val="6"/>
        </w:num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Action shots should not be taken or retained where the photograph reveals a torn or displaced swimming costume. </w:t>
      </w:r>
    </w:p>
    <w:p w14:paraId="7779E43B" w14:textId="01E3AEB3" w:rsidR="00BC75BE" w:rsidRPr="001F3B0B" w:rsidRDefault="00BC75BE" w:rsidP="00BE1C9C">
      <w:pPr>
        <w:pStyle w:val="ListParagraph"/>
        <w:numPr>
          <w:ilvl w:val="0"/>
          <w:numId w:val="6"/>
        </w:numPr>
        <w:jc w:val="both"/>
        <w:rPr>
          <w:rFonts w:ascii="Aptos" w:eastAsia="Times New Roman" w:hAnsi="Aptos" w:cstheme="majorHAnsi"/>
          <w:sz w:val="22"/>
          <w:szCs w:val="22"/>
        </w:rPr>
      </w:pPr>
      <w:r w:rsidRPr="001F3B0B">
        <w:rPr>
          <w:rFonts w:ascii="Aptos" w:eastAsia="Times New Roman" w:hAnsi="Aptos" w:cstheme="majorHAnsi"/>
          <w:sz w:val="22"/>
          <w:szCs w:val="22"/>
        </w:rPr>
        <w:t xml:space="preserve">Poolside shots of children should normally be above the waist only in a swimming costume, though </w:t>
      </w:r>
      <w:r w:rsidR="00BB42F4" w:rsidRPr="001F3B0B">
        <w:rPr>
          <w:rFonts w:ascii="Aptos" w:eastAsia="Times New Roman" w:hAnsi="Aptos" w:cstheme="majorHAnsi"/>
          <w:sz w:val="22"/>
          <w:szCs w:val="22"/>
        </w:rPr>
        <w:t>full-length</w:t>
      </w:r>
      <w:r w:rsidRPr="001F3B0B">
        <w:rPr>
          <w:rFonts w:ascii="Aptos" w:eastAsia="Times New Roman" w:hAnsi="Aptos" w:cstheme="majorHAnsi"/>
          <w:sz w:val="22"/>
          <w:szCs w:val="22"/>
        </w:rPr>
        <w:t xml:space="preserve"> tracksuit shots are approved.</w:t>
      </w:r>
    </w:p>
    <w:p w14:paraId="374E7336" w14:textId="15ADC7D2" w:rsidR="008E734F" w:rsidRPr="001F3B0B" w:rsidRDefault="00BC75BE" w:rsidP="00BE1C9C">
      <w:pPr>
        <w:pStyle w:val="ListParagraph"/>
        <w:numPr>
          <w:ilvl w:val="0"/>
          <w:numId w:val="6"/>
        </w:numPr>
        <w:jc w:val="both"/>
        <w:rPr>
          <w:rFonts w:ascii="Aptos" w:eastAsia="Times New Roman" w:hAnsi="Aptos" w:cstheme="majorHAnsi"/>
          <w:sz w:val="22"/>
          <w:szCs w:val="22"/>
        </w:rPr>
      </w:pPr>
      <w:r w:rsidRPr="001F3B0B">
        <w:rPr>
          <w:rFonts w:ascii="Aptos" w:eastAsia="Times New Roman" w:hAnsi="Aptos" w:cstheme="majorHAnsi"/>
          <w:sz w:val="22"/>
          <w:szCs w:val="22"/>
        </w:rPr>
        <w:t>Photographs should not be taken from behind swimming blocks at the start of a race or exhibit young swimmers climbing out of the swimming pool.</w:t>
      </w:r>
    </w:p>
    <w:sectPr w:rsidR="008E734F" w:rsidRPr="001F3B0B" w:rsidSect="00817056">
      <w:pgSz w:w="11900" w:h="16840"/>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F69"/>
    <w:multiLevelType w:val="hybridMultilevel"/>
    <w:tmpl w:val="1ED2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25FDF"/>
    <w:multiLevelType w:val="hybridMultilevel"/>
    <w:tmpl w:val="74EC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2244"/>
    <w:multiLevelType w:val="hybridMultilevel"/>
    <w:tmpl w:val="9394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A4A02"/>
    <w:multiLevelType w:val="hybridMultilevel"/>
    <w:tmpl w:val="DBF01D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D62EE1"/>
    <w:multiLevelType w:val="hybridMultilevel"/>
    <w:tmpl w:val="4E0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43F05"/>
    <w:multiLevelType w:val="hybridMultilevel"/>
    <w:tmpl w:val="D2DE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125889">
    <w:abstractNumId w:val="2"/>
  </w:num>
  <w:num w:numId="2" w16cid:durableId="1195999069">
    <w:abstractNumId w:val="0"/>
  </w:num>
  <w:num w:numId="3" w16cid:durableId="228544028">
    <w:abstractNumId w:val="4"/>
  </w:num>
  <w:num w:numId="4" w16cid:durableId="565843360">
    <w:abstractNumId w:val="3"/>
  </w:num>
  <w:num w:numId="5" w16cid:durableId="1327900376">
    <w:abstractNumId w:val="5"/>
  </w:num>
  <w:num w:numId="6" w16cid:durableId="187965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34F"/>
    <w:rsid w:val="00016341"/>
    <w:rsid w:val="00086835"/>
    <w:rsid w:val="000C617B"/>
    <w:rsid w:val="001018C5"/>
    <w:rsid w:val="0018601A"/>
    <w:rsid w:val="0019295B"/>
    <w:rsid w:val="001F3B0B"/>
    <w:rsid w:val="00291305"/>
    <w:rsid w:val="00300C10"/>
    <w:rsid w:val="00392572"/>
    <w:rsid w:val="003F0626"/>
    <w:rsid w:val="003F67BA"/>
    <w:rsid w:val="0042432C"/>
    <w:rsid w:val="004F70A4"/>
    <w:rsid w:val="0050182C"/>
    <w:rsid w:val="00530403"/>
    <w:rsid w:val="0056690D"/>
    <w:rsid w:val="005C0B23"/>
    <w:rsid w:val="005E0AB6"/>
    <w:rsid w:val="006711F9"/>
    <w:rsid w:val="00750EA9"/>
    <w:rsid w:val="00764D1C"/>
    <w:rsid w:val="00766514"/>
    <w:rsid w:val="007C2462"/>
    <w:rsid w:val="00817056"/>
    <w:rsid w:val="008A1C42"/>
    <w:rsid w:val="008B4F3E"/>
    <w:rsid w:val="008B72A5"/>
    <w:rsid w:val="008D350C"/>
    <w:rsid w:val="008E734F"/>
    <w:rsid w:val="009D25AB"/>
    <w:rsid w:val="009E6F11"/>
    <w:rsid w:val="00A12667"/>
    <w:rsid w:val="00AF550E"/>
    <w:rsid w:val="00B54E6D"/>
    <w:rsid w:val="00B5548E"/>
    <w:rsid w:val="00B744B5"/>
    <w:rsid w:val="00BB42F4"/>
    <w:rsid w:val="00BC75BE"/>
    <w:rsid w:val="00BE1C9C"/>
    <w:rsid w:val="00C61F67"/>
    <w:rsid w:val="00C8762C"/>
    <w:rsid w:val="00CE0AA6"/>
    <w:rsid w:val="00CE57F8"/>
    <w:rsid w:val="00CE6777"/>
    <w:rsid w:val="00CE6863"/>
    <w:rsid w:val="00D577C6"/>
    <w:rsid w:val="00D6196A"/>
    <w:rsid w:val="00DD778D"/>
    <w:rsid w:val="00E202AF"/>
    <w:rsid w:val="00E26735"/>
    <w:rsid w:val="00E66AA3"/>
    <w:rsid w:val="00EA34EB"/>
    <w:rsid w:val="00F453DC"/>
    <w:rsid w:val="00F527B9"/>
    <w:rsid w:val="00F80D1E"/>
    <w:rsid w:val="00FA71A6"/>
    <w:rsid w:val="00FB7FF4"/>
    <w:rsid w:val="00FE2E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ED637"/>
  <w14:defaultImageDpi w14:val="300"/>
  <w15:docId w15:val="{99217F62-1660-A643-B7F0-A4948631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3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734F"/>
    <w:rPr>
      <w:rFonts w:ascii="Lucida Grande" w:hAnsi="Lucida Grande" w:cs="Lucida Grande"/>
      <w:sz w:val="18"/>
      <w:szCs w:val="18"/>
    </w:rPr>
  </w:style>
  <w:style w:type="paragraph" w:styleId="ListParagraph">
    <w:name w:val="List Paragraph"/>
    <w:basedOn w:val="Normal"/>
    <w:uiPriority w:val="34"/>
    <w:qFormat/>
    <w:rsid w:val="00671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783689">
      <w:bodyDiv w:val="1"/>
      <w:marLeft w:val="0"/>
      <w:marRight w:val="0"/>
      <w:marTop w:val="0"/>
      <w:marBottom w:val="0"/>
      <w:divBdr>
        <w:top w:val="none" w:sz="0" w:space="0" w:color="auto"/>
        <w:left w:val="none" w:sz="0" w:space="0" w:color="auto"/>
        <w:bottom w:val="none" w:sz="0" w:space="0" w:color="auto"/>
        <w:right w:val="none" w:sz="0" w:space="0" w:color="auto"/>
      </w:divBdr>
    </w:div>
    <w:div w:id="1038973738">
      <w:bodyDiv w:val="1"/>
      <w:marLeft w:val="0"/>
      <w:marRight w:val="0"/>
      <w:marTop w:val="0"/>
      <w:marBottom w:val="0"/>
      <w:divBdr>
        <w:top w:val="none" w:sz="0" w:space="0" w:color="auto"/>
        <w:left w:val="none" w:sz="0" w:space="0" w:color="auto"/>
        <w:bottom w:val="none" w:sz="0" w:space="0" w:color="auto"/>
        <w:right w:val="none" w:sz="0" w:space="0" w:color="auto"/>
      </w:divBdr>
    </w:div>
    <w:div w:id="1781100845">
      <w:bodyDiv w:val="1"/>
      <w:marLeft w:val="0"/>
      <w:marRight w:val="0"/>
      <w:marTop w:val="0"/>
      <w:marBottom w:val="0"/>
      <w:divBdr>
        <w:top w:val="none" w:sz="0" w:space="0" w:color="auto"/>
        <w:left w:val="none" w:sz="0" w:space="0" w:color="auto"/>
        <w:bottom w:val="none" w:sz="0" w:space="0" w:color="auto"/>
        <w:right w:val="none" w:sz="0" w:space="0" w:color="auto"/>
      </w:divBdr>
    </w:div>
    <w:div w:id="2038894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388</Words>
  <Characters>2214</Characters>
  <Application>Microsoft Office Word</Application>
  <DocSecurity>0</DocSecurity>
  <Lines>18</Lines>
  <Paragraphs>5</Paragraphs>
  <ScaleCrop>false</ScaleCrop>
  <Company>Skills4Podium</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Remmonds</dc:creator>
  <cp:keywords/>
  <dc:description/>
  <cp:lastModifiedBy>Paul Remmonds</cp:lastModifiedBy>
  <cp:revision>22</cp:revision>
  <cp:lastPrinted>2025-12-21T08:30:00Z</cp:lastPrinted>
  <dcterms:created xsi:type="dcterms:W3CDTF">2017-02-13T14:26:00Z</dcterms:created>
  <dcterms:modified xsi:type="dcterms:W3CDTF">2025-12-22T21:22:00Z</dcterms:modified>
</cp:coreProperties>
</file>